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color="000000" w:space="1" w:sz="12" w:val="single"/>
          <w:right w:space="0" w:sz="0" w:val="nil"/>
          <w:between w:space="0" w:sz="0" w:val="nil"/>
        </w:pBdr>
        <w:shd w:fill="auto" w:val="clear"/>
        <w:spacing w:after="0" w:before="2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MEMORANDUM </w:t>
        <w:br w:type="textWrapping"/>
        <w:t xml:space="preserve">on establishing a framework partnership for content exchange and mutual audience expansion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Preamble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Memorandum of Understanding (hereinafter referred to as the “Memorandum”) is concluded between the Russian online media ITRussia.media,  hereinafter referred to as "Party 1", and</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hereinafter referred to as "Party 2" (collectively, the "Parties").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purpose of this Memorandum is to establish a strategic partnership between the Parties aimed at pooling creative and editorial resources to exchange high-quality and diverse media content that meets the needs of a global audience.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Memorandum is signed with the goal of mutually expanding audience reach by providing each Party with access to the partner's audience, thereby increasing geographic reach, demographic diversity, and the overall number of media consumers.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Cooperation between the Parties under this Memorandum is built on a sustainable and mutually beneficial partnership that can be further developed, including joint projects and strategic alliances.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Areas of Cooperation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The Parties agree that the partnership may cover the following areas: </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Distribution of text articles, analytical materials, and news reports;</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Exchange of images and other visual content;</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Exchange of interactive content formats;</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Cooperation in covering events of mutual interest;</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formats of media interaction as agreed by the Parties.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The Parties agree to establish partnerships and actively promote their development in the relevant areas by: </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Exchanging original content in accordance with the laws of both countries and international intellectual property standards;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Mutual expansion of audiences through content distribution on the Parties' respective platforms;</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cooperation in information and media exchange;</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Improving the quality and diversity of content for end users;</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Development of long-term business relationships on a mutually beneficial basis.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The Parties are interested in mutual educational and outreach activities in the fields of digital journalism, IT media, and media literacy, and express their willingness to consider the possibility of mutually developing programs, seminars, and information campaigns:</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Organizing open webinars, master classes, and training sessions on current topics in digital journalism, including the use of multimedia tools, creating popular content, and promoting it on social media;</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Conducting joint information campaigns among students, young journalists, bloggers, and the general public to raise awareness of the impact of digital technologies on the global information landscape.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Final Provisions</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confirm their commitment to implementing the provisions of this Memorandum and express their willingness to further develop cooperation, exchange experiences, and mutually promote information on the technological achievements of their countries and peoples;</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assure each other that the Memorandum signed by the Parties complies with the fundamental principles of each Party and does not contradict the laws of the states in which the Parties are registered or operate. The Parties also assure each other that the persons signing this Memorandum possess the necessary authority;</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Memorandum is gratuitous and is executed voluntarily by the Parties. Cooperation between the Parties under this Memorandum is not for profit. Neither Party to the Memorandum claims to receive material compensation from the other Party for actions taken within the framework of the Memorandum;</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Party retains full ownership of the original content it creates;</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piece of content must be accompanied by a source reference, including the name of the original platform and/or the author's name and, where appropriate, a link to the original material;</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Memorandum may be terminated by mutual agreement of the Parties by concluding a corresponding written termination agreement;</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undertake to identify contact persons responsible for the implementation of this Memorandum with the aim of commencing cooperation within one month of its signing.</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Details of the Parties and Signatures</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hereby agree to the terms and conditions set forth in this Memorandum, as evidenced by their signatures below:</w:t>
      </w:r>
    </w:p>
    <w:tbl>
      <w:tblPr>
        <w:tblStyle w:val="Table1"/>
        <w:tblW w:w="10204.0" w:type="dxa"/>
        <w:jc w:val="left"/>
        <w:tblLayout w:type="fixed"/>
        <w:tblLook w:val="0000"/>
      </w:tblPr>
      <w:tblGrid>
        <w:gridCol w:w="5102"/>
        <w:gridCol w:w="5102"/>
        <w:tblGridChange w:id="0">
          <w:tblGrid>
            <w:gridCol w:w="5102"/>
            <w:gridCol w:w="5102"/>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Party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Party 2</w:t>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2C">
            <w:pPr>
              <w:spacing w:after="283" w:before="0" w:lineRule="auto"/>
              <w:ind w:right="0"/>
              <w:jc w:val="left"/>
              <w:rPr/>
            </w:pPr>
            <w:r w:rsidDel="00000000" w:rsidR="00000000" w:rsidRPr="00000000">
              <w:rPr>
                <w:rtl w:val="0"/>
              </w:rPr>
              <w:t xml:space="preserve">Address: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F">
            <w:pPr>
              <w:spacing w:after="283" w:before="0" w:lineRule="auto"/>
              <w:ind w:right="0"/>
              <w:jc w:val="left"/>
              <w:rPr/>
            </w:pPr>
            <w:r w:rsidDel="00000000" w:rsidR="00000000" w:rsidRPr="00000000">
              <w:rPr>
                <w:rtl w:val="0"/>
              </w:rPr>
              <w:t xml:space="preserve">Address: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w:t>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32">
            <w:pPr>
              <w:spacing w:after="283" w:before="0" w:lineRule="auto"/>
              <w:jc w:val="left"/>
              <w:rPr/>
            </w:pPr>
            <w:r w:rsidDel="00000000" w:rsidR="00000000" w:rsidRPr="00000000">
              <w:rPr>
                <w:rtl w:val="0"/>
              </w:rPr>
              <w:t xml:space="preserve">Position: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Full Name: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Signature: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35">
            <w:pPr>
              <w:spacing w:after="283" w:before="0" w:lineRule="auto"/>
              <w:jc w:val="left"/>
              <w:rPr/>
            </w:pPr>
            <w:r w:rsidDel="00000000" w:rsidR="00000000" w:rsidRPr="00000000">
              <w:rPr>
                <w:rtl w:val="0"/>
              </w:rPr>
              <w:t xml:space="preserve">Position: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Full Name: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Signature:</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